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D6" w:rsidRPr="001708AC" w:rsidRDefault="00977BD6" w:rsidP="00E1363F">
      <w:pPr>
        <w:ind w:left="-567" w:firstLine="567"/>
        <w:rPr>
          <w:sz w:val="24"/>
          <w:szCs w:val="24"/>
          <w:lang w:val="en-US"/>
        </w:rPr>
      </w:pPr>
    </w:p>
    <w:p w:rsidR="006D5485" w:rsidRPr="006D5485" w:rsidRDefault="006D5485" w:rsidP="006D5485">
      <w:pPr>
        <w:ind w:left="-567" w:firstLine="567"/>
        <w:jc w:val="center"/>
        <w:rPr>
          <w:b/>
          <w:sz w:val="36"/>
          <w:szCs w:val="36"/>
        </w:rPr>
      </w:pPr>
      <w:r w:rsidRPr="006D5485">
        <w:rPr>
          <w:b/>
          <w:sz w:val="36"/>
          <w:szCs w:val="36"/>
        </w:rPr>
        <w:t>Структура управления Муни</w:t>
      </w:r>
      <w:bookmarkStart w:id="0" w:name="_GoBack"/>
      <w:bookmarkEnd w:id="0"/>
      <w:r w:rsidRPr="006D5485">
        <w:rPr>
          <w:b/>
          <w:sz w:val="36"/>
          <w:szCs w:val="36"/>
        </w:rPr>
        <w:t>ципальным</w:t>
      </w:r>
      <w:r w:rsidR="00BD1FFB">
        <w:rPr>
          <w:b/>
          <w:sz w:val="36"/>
          <w:szCs w:val="36"/>
        </w:rPr>
        <w:t xml:space="preserve"> бюджетным</w:t>
      </w:r>
      <w:r w:rsidRPr="006D5485">
        <w:rPr>
          <w:b/>
          <w:sz w:val="36"/>
          <w:szCs w:val="36"/>
        </w:rPr>
        <w:t xml:space="preserve"> учреждением </w:t>
      </w:r>
    </w:p>
    <w:p w:rsidR="00977BD6" w:rsidRPr="006D5485" w:rsidRDefault="006D5485" w:rsidP="006D5485">
      <w:pPr>
        <w:ind w:left="-567" w:firstLine="567"/>
        <w:jc w:val="center"/>
        <w:rPr>
          <w:b/>
          <w:sz w:val="36"/>
          <w:szCs w:val="36"/>
        </w:rPr>
      </w:pPr>
      <w:r w:rsidRPr="006D5485">
        <w:rPr>
          <w:b/>
          <w:sz w:val="36"/>
          <w:szCs w:val="36"/>
        </w:rPr>
        <w:t xml:space="preserve">дополнительного образования </w:t>
      </w:r>
      <w:r w:rsidR="00BD1FFB">
        <w:rPr>
          <w:b/>
          <w:sz w:val="36"/>
          <w:szCs w:val="36"/>
        </w:rPr>
        <w:t>«Дворец детского творчества»</w:t>
      </w:r>
    </w:p>
    <w:p w:rsidR="00E52806" w:rsidRPr="001708AC" w:rsidRDefault="008E7CB7" w:rsidP="00E1363F">
      <w:pPr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83" style="position:absolute;left:0;text-align:left;margin-left:636.05pt;margin-top:402.7pt;width:105.6pt;height:79.2pt;z-index:251711488" arcsize="10923f">
            <v:textbox>
              <w:txbxContent>
                <w:p w:rsidR="00914725" w:rsidRPr="000B5785" w:rsidRDefault="00BD1FFB" w:rsidP="00782F57">
                  <w:pPr>
                    <w:shd w:val="clear" w:color="auto" w:fill="9BBB59" w:themeFill="accent3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«Белые журавли»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640.5pt;margin-top:319.6pt;width:7.2pt;height:83.1pt;z-index:25170944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65" type="#_x0000_t32" style="position:absolute;left:0;text-align:left;margin-left:329.7pt;margin-top:244pt;width:1in;height:54pt;flip:x;z-index:25169408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66" type="#_x0000_t32" style="position:absolute;left:0;text-align:left;margin-left:165.3pt;margin-top:396.4pt;width:114pt;height:36pt;flip:x;z-index:251695104" o:connectortype="straight"/>
        </w:pict>
      </w:r>
      <w:r>
        <w:rPr>
          <w:noProof/>
          <w:sz w:val="24"/>
          <w:szCs w:val="24"/>
          <w:lang w:eastAsia="ru-RU"/>
        </w:rPr>
        <w:pict>
          <v:shape id="_x0000_s1067" type="#_x0000_t32" style="position:absolute;left:0;text-align:left;margin-left:329.7pt;margin-top:398.75pt;width:.05pt;height:45.95pt;z-index:251696128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82" style="position:absolute;left:0;text-align:left;margin-left:462.25pt;margin-top:422.8pt;width:159.6pt;height:56.4pt;z-index:251710464" arcsize="10923f">
            <v:textbox>
              <w:txbxContent>
                <w:p w:rsidR="007A10A1" w:rsidRPr="00782F57" w:rsidRDefault="00BD1FFB" w:rsidP="00782F57">
                  <w:pPr>
                    <w:shd w:val="clear" w:color="auto" w:fill="9BBB59" w:themeFill="accent3"/>
                    <w:rPr>
                      <w:b/>
                      <w:color w:val="4F81BD" w:themeColor="accent1"/>
                    </w:rPr>
                  </w:pPr>
                  <w:r>
                    <w:rPr>
                      <w:b/>
                      <w:color w:val="4F81BD" w:themeColor="accent1"/>
                    </w:rPr>
                    <w:t>«Вдохновение»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80" type="#_x0000_t32" style="position:absolute;left:0;text-align:left;margin-left:604.5pt;margin-top:316pt;width:0;height:106.8pt;z-index:251708416" o:connectortype="straight"/>
        </w:pict>
      </w:r>
      <w:r>
        <w:rPr>
          <w:noProof/>
          <w:sz w:val="24"/>
          <w:szCs w:val="24"/>
          <w:lang w:eastAsia="ru-RU"/>
        </w:rPr>
        <w:pict>
          <v:shape id="_x0000_s1058" type="#_x0000_t32" style="position:absolute;left:0;text-align:left;margin-left:387.3pt;margin-top:316pt;width:168pt;height:52.8pt;flip:x;z-index:25168896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64" type="#_x0000_t32" style="position:absolute;left:0;text-align:left;margin-left:342.45pt;margin-top:259.6pt;width:150.45pt;height:109.2pt;flip:x;z-index:251693056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51" style="position:absolute;left:0;text-align:left;margin-left:279.3pt;margin-top:368.8pt;width:219.6pt;height:27.6pt;z-index:251681792" arcsize="10923f">
            <v:textbox style="mso-next-textbox:#_x0000_s1051">
              <w:txbxContent>
                <w:p w:rsidR="00222112" w:rsidRPr="00222112" w:rsidRDefault="00222112" w:rsidP="00E178A1">
                  <w:pPr>
                    <w:shd w:val="clear" w:color="auto" w:fill="C2D69B" w:themeFill="accent3" w:themeFillTint="99"/>
                    <w:rPr>
                      <w:b/>
                      <w:color w:val="4F81BD" w:themeColor="accent1"/>
                    </w:rPr>
                  </w:pPr>
                  <w:r w:rsidRPr="00222112">
                    <w:rPr>
                      <w:b/>
                      <w:color w:val="4F81BD" w:themeColor="accent1"/>
                    </w:rPr>
                    <w:t>Педагоги дополнительного образования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85" type="#_x0000_t32" style="position:absolute;left:0;text-align:left;margin-left:298.5pt;margin-top:319.6pt;width:0;height:49.2pt;z-index:251712512" o:connectortype="straight"/>
        </w:pict>
      </w:r>
      <w:r>
        <w:rPr>
          <w:noProof/>
          <w:sz w:val="24"/>
          <w:szCs w:val="24"/>
          <w:lang w:eastAsia="ru-RU"/>
        </w:rPr>
        <w:pict>
          <v:shape id="_x0000_s1075" type="#_x0000_t32" style="position:absolute;left:0;text-align:left;margin-left:165.3pt;margin-top:444.7pt;width:125pt;height:10.5pt;z-index:251703296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72" style="position:absolute;left:0;text-align:left;margin-left:290.3pt;margin-top:444.7pt;width:74.4pt;height:27.6pt;z-index:251700224" arcsize="10923f">
            <v:textbox style="mso-next-textbox:#_x0000_s1072">
              <w:txbxContent>
                <w:p w:rsidR="00A5743C" w:rsidRPr="00030BED" w:rsidRDefault="00A5743C" w:rsidP="00030BED">
                  <w:pPr>
                    <w:shd w:val="clear" w:color="auto" w:fill="9BBB59" w:themeFill="accent3"/>
                    <w:rPr>
                      <w:b/>
                      <w:color w:val="4F81BD" w:themeColor="accent1"/>
                    </w:rPr>
                  </w:pPr>
                  <w:r w:rsidRPr="00030BED">
                    <w:rPr>
                      <w:b/>
                      <w:color w:val="4F81BD" w:themeColor="accent1"/>
                    </w:rPr>
                    <w:t>Родители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74" type="#_x0000_t32" style="position:absolute;left:0;text-align:left;margin-left:149.9pt;margin-top:396.4pt;width:29.8pt;height:31.9pt;flip:x;z-index:251702272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71" style="position:absolute;left:0;text-align:left;margin-left:69.3pt;margin-top:428.3pt;width:96pt;height:27.6pt;z-index:251699200" arcsize="10923f">
            <v:textbox>
              <w:txbxContent>
                <w:p w:rsidR="00A5743C" w:rsidRPr="00030BED" w:rsidRDefault="00A5743C" w:rsidP="00030BED">
                  <w:pPr>
                    <w:shd w:val="clear" w:color="auto" w:fill="9BBB59" w:themeFill="accent3"/>
                    <w:rPr>
                      <w:b/>
                      <w:color w:val="4F81BD" w:themeColor="accent1"/>
                    </w:rPr>
                  </w:pPr>
                  <w:r w:rsidRPr="00030BED">
                    <w:rPr>
                      <w:b/>
                      <w:color w:val="4F81BD" w:themeColor="accent1"/>
                    </w:rPr>
                    <w:t>Обучающиеся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73" type="#_x0000_t32" style="position:absolute;left:0;text-align:left;margin-left:44.15pt;margin-top:386.95pt;width:26.7pt;height:41.35pt;z-index:251701248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56" style="position:absolute;left:0;text-align:left;margin-left:126.9pt;margin-top:368.8pt;width:123.6pt;height:27.6pt;z-index:251686912" arcsize="10923f">
            <v:textbox>
              <w:txbxContent>
                <w:p w:rsidR="001B47A3" w:rsidRPr="001B47A3" w:rsidRDefault="001B47A3" w:rsidP="00E178A1">
                  <w:pPr>
                    <w:shd w:val="clear" w:color="auto" w:fill="C2D69B" w:themeFill="accent3" w:themeFillTint="99"/>
                    <w:rPr>
                      <w:color w:val="4F81BD" w:themeColor="accent1"/>
                    </w:rPr>
                  </w:pPr>
                  <w:r w:rsidRPr="001B47A3">
                    <w:rPr>
                      <w:color w:val="4F81BD" w:themeColor="accent1"/>
                    </w:rPr>
                    <w:t>Социальный педагог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54" type="#_x0000_t32" style="position:absolute;left:0;text-align:left;margin-left:191.4pt;margin-top:323.2pt;width:53.1pt;height:45.6pt;flip:x;z-index:251684864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55" style="position:absolute;left:0;text-align:left;margin-left:24.9pt;margin-top:361.75pt;width:84pt;height:25.2pt;z-index:251685888" arcsize="10923f">
            <v:textbox>
              <w:txbxContent>
                <w:p w:rsidR="001452AF" w:rsidRPr="001B47A3" w:rsidRDefault="001B47A3" w:rsidP="00E178A1">
                  <w:pPr>
                    <w:shd w:val="clear" w:color="auto" w:fill="C2D69B" w:themeFill="accent3" w:themeFillTint="99"/>
                    <w:rPr>
                      <w:b/>
                      <w:color w:val="4F81BD" w:themeColor="accent1"/>
                    </w:rPr>
                  </w:pPr>
                  <w:r w:rsidRPr="001B47A3">
                    <w:rPr>
                      <w:b/>
                      <w:color w:val="4F81BD" w:themeColor="accent1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53" type="#_x0000_t32" style="position:absolute;left:0;text-align:left;margin-left:94.5pt;margin-top:316pt;width:85.2pt;height:45.75pt;flip:x;z-index:25168384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70" type="#_x0000_t32" style="position:absolute;left:0;text-align:left;margin-left:378.9pt;margin-top:305.2pt;width:176.4pt;height:3.6pt;flip:y;z-index:251698176" o:connectortype="straight"/>
        </w:pict>
      </w:r>
      <w:r>
        <w:rPr>
          <w:noProof/>
          <w:sz w:val="24"/>
          <w:szCs w:val="24"/>
          <w:lang w:eastAsia="ru-RU"/>
        </w:rPr>
        <w:pict>
          <v:shape id="_x0000_s1063" type="#_x0000_t32" style="position:absolute;left:0;text-align:left;margin-left:573.25pt;margin-top:259.6pt;width:.05pt;height:20.4pt;z-index:251692032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44" style="position:absolute;left:0;text-align:left;margin-left:555.3pt;margin-top:288.4pt;width:127.2pt;height:27.6pt;z-index:251675648" arcsize="10923f">
            <v:textbox>
              <w:txbxContent>
                <w:p w:rsidR="00702B5E" w:rsidRPr="000F6D65" w:rsidRDefault="00702B5E" w:rsidP="00E178A1">
                  <w:pPr>
                    <w:shd w:val="clear" w:color="auto" w:fill="C2D69B" w:themeFill="accent3" w:themeFillTint="99"/>
                    <w:rPr>
                      <w:b/>
                      <w:color w:val="4F81BD" w:themeColor="accent1"/>
                    </w:rPr>
                  </w:pPr>
                  <w:r w:rsidRPr="000F6D65">
                    <w:rPr>
                      <w:b/>
                      <w:color w:val="4F81BD" w:themeColor="accent1"/>
                    </w:rPr>
                    <w:t>Методическая служба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roundrect id="_x0000_s1059" style="position:absolute;left:0;text-align:left;margin-left:179.7pt;margin-top:298pt;width:199.2pt;height:21.6pt;z-index:251689984" arcsize="10923f">
            <v:textbox>
              <w:txbxContent>
                <w:p w:rsidR="006F0936" w:rsidRPr="0015214C" w:rsidRDefault="006F0936" w:rsidP="0015214C">
                  <w:pPr>
                    <w:shd w:val="clear" w:color="auto" w:fill="9BBB59" w:themeFill="accent3"/>
                    <w:rPr>
                      <w:b/>
                      <w:color w:val="4F81BD" w:themeColor="accent1"/>
                    </w:rPr>
                  </w:pPr>
                  <w:r w:rsidRPr="0015214C">
                    <w:rPr>
                      <w:b/>
                      <w:color w:val="4F81BD" w:themeColor="accent1"/>
                    </w:rPr>
                    <w:t>Социально-психологическая  служба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35" type="#_x0000_t32" style="position:absolute;left:0;text-align:left;margin-left:429.3pt;margin-top:192.4pt;width:0;height:34.8pt;z-index:251666432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38" style="position:absolute;left:0;text-align:left;margin-left:401.7pt;margin-top:227.2pt;width:171.6pt;height:32.4pt;z-index:251669504" arcsize="10923f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:rsidR="00F63CD9" w:rsidRPr="000F6D65" w:rsidRDefault="00BD1FFB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Заместитель директора по У</w:t>
                  </w:r>
                  <w:r w:rsidR="00F63CD9" w:rsidRPr="000F6D65">
                    <w:rPr>
                      <w:b/>
                      <w:color w:val="FFFFFF" w:themeColor="background1"/>
                    </w:rPr>
                    <w:t>ВР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60" type="#_x0000_t32" style="position:absolute;left:0;text-align:left;margin-left:371.7pt;margin-top:292pt;width:0;height:0;z-index:251691008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48" style="position:absolute;left:0;text-align:left;margin-left:588.9pt;margin-top:46pt;width:76.8pt;height:26.4pt;z-index:251679744" arcsize="10923f">
            <v:textbox>
              <w:txbxContent>
                <w:p w:rsidR="00EC7354" w:rsidRPr="00E4701E" w:rsidRDefault="00EC7354" w:rsidP="00E4701E">
                  <w:pPr>
                    <w:shd w:val="clear" w:color="auto" w:fill="FF0000"/>
                    <w:rPr>
                      <w:b/>
                      <w:color w:val="92D050"/>
                    </w:rPr>
                  </w:pPr>
                  <w:r w:rsidRPr="00E4701E">
                    <w:rPr>
                      <w:b/>
                      <w:color w:val="92D050"/>
                    </w:rPr>
                    <w:t>Профко</w:t>
                  </w:r>
                  <w:r w:rsidR="005C28B0" w:rsidRPr="00E4701E">
                    <w:rPr>
                      <w:b/>
                      <w:color w:val="92D050"/>
                    </w:rPr>
                    <w:t>м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47" type="#_x0000_t32" style="position:absolute;left:0;text-align:left;margin-left:522.9pt;margin-top:58pt;width:66pt;height:61.2pt;flip:y;z-index:25167872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6" type="#_x0000_t32" style="position:absolute;left:0;text-align:left;margin-left:514.5pt;margin-top:58pt;width:74.4pt;height:0;z-index:251677696" o:connectortype="straight"/>
        </w:pict>
      </w:r>
      <w:r>
        <w:rPr>
          <w:noProof/>
          <w:sz w:val="24"/>
          <w:szCs w:val="24"/>
          <w:lang w:eastAsia="ru-RU"/>
        </w:rPr>
        <w:pict>
          <v:shape id="_x0000_s1045" type="#_x0000_t32" style="position:absolute;left:0;text-align:left;margin-left:514.5pt;margin-top:10pt;width:74.4pt;height:48pt;z-index:251676672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42" style="position:absolute;left:0;text-align:left;margin-left:.9pt;margin-top:270.4pt;width:126pt;height:27.6pt;z-index:251673600" arcsize="10923f">
            <v:textbox>
              <w:txbxContent>
                <w:p w:rsidR="00DD1529" w:rsidRPr="000F6D65" w:rsidRDefault="00DD1529" w:rsidP="00E178A1">
                  <w:pPr>
                    <w:shd w:val="clear" w:color="auto" w:fill="FFFF00"/>
                    <w:rPr>
                      <w:b/>
                      <w:color w:val="E36C0A" w:themeColor="accent6" w:themeShade="BF"/>
                    </w:rPr>
                  </w:pPr>
                  <w:r w:rsidRPr="000F6D65">
                    <w:rPr>
                      <w:b/>
                      <w:color w:val="E36C0A" w:themeColor="accent6" w:themeShade="BF"/>
                    </w:rPr>
                    <w:t>Технический персонал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41" type="#_x0000_t32" style="position:absolute;left:0;text-align:left;margin-left:94.5pt;margin-top:247.6pt;width:0;height:22.8pt;z-index:251672576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40" style="position:absolute;left:0;text-align:left;margin-left:.9pt;margin-top:217.6pt;width:184.8pt;height:30pt;z-index:251671552" arcsize="10923f">
            <v:textbox>
              <w:txbxContent>
                <w:p w:rsidR="006458B2" w:rsidRPr="000F6D65" w:rsidRDefault="006458B2" w:rsidP="00E178A1">
                  <w:pPr>
                    <w:shd w:val="clear" w:color="auto" w:fill="FFFF00"/>
                    <w:rPr>
                      <w:b/>
                      <w:color w:val="E36C0A" w:themeColor="accent6" w:themeShade="BF"/>
                    </w:rPr>
                  </w:pPr>
                  <w:r w:rsidRPr="000F6D65">
                    <w:rPr>
                      <w:b/>
                      <w:color w:val="E36C0A" w:themeColor="accent6" w:themeShade="BF"/>
                    </w:rPr>
                    <w:t>Заведующий</w:t>
                  </w:r>
                  <w:r w:rsidR="00DD1529" w:rsidRPr="000F6D65">
                    <w:rPr>
                      <w:b/>
                      <w:color w:val="E36C0A" w:themeColor="accent6" w:themeShade="BF"/>
                    </w:rPr>
                    <w:t xml:space="preserve"> хозяйственной частью</w:t>
                  </w:r>
                  <w:r w:rsidRPr="000F6D65">
                    <w:rPr>
                      <w:b/>
                      <w:color w:val="E36C0A" w:themeColor="accent6" w:themeShade="BF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roundrect id="_x0000_s1039" style="position:absolute;left:0;text-align:left;margin-left:209.7pt;margin-top:217.6pt;width:120pt;height:27.6pt;z-index:25167052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C0415E" w:rsidRPr="000F6D65" w:rsidRDefault="006458B2">
                  <w:pPr>
                    <w:rPr>
                      <w:b/>
                      <w:color w:val="FFFFFF" w:themeColor="background1"/>
                    </w:rPr>
                  </w:pPr>
                  <w:r w:rsidRPr="000F6D65">
                    <w:rPr>
                      <w:b/>
                      <w:color w:val="FFFFFF" w:themeColor="background1"/>
                    </w:rPr>
                    <w:t>Главный  бухгалтер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36" type="#_x0000_t32" style="position:absolute;left:0;text-align:left;margin-left:244.5pt;margin-top:186.4pt;width:54pt;height:31.2pt;flip:x;z-index:251667456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34" style="position:absolute;left:0;text-align:left;margin-left:298.5pt;margin-top:158.8pt;width:175.2pt;height:33.6pt;z-index:251665408" arcsize="10923f" fillcolor="#4f81bd [3204]" strokecolor="#f2f2f2 [3041]" strokeweight="3pt">
            <v:shadow on="t" type="perspective" color="#243f60 [1604]" opacity=".5" offset="1pt" offset2="-1pt"/>
            <v:textbox style="mso-next-textbox:#_x0000_s1034">
              <w:txbxContent>
                <w:p w:rsidR="001C24C9" w:rsidRPr="000F6D65" w:rsidRDefault="001C24C9" w:rsidP="001C24C9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0F6D65">
                    <w:rPr>
                      <w:b/>
                      <w:color w:val="FFFFFF" w:themeColor="background1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37" type="#_x0000_t32" style="position:absolute;left:0;text-align:left;margin-left:165.3pt;margin-top:167.2pt;width:133.2pt;height:50.4pt;flip:x;z-index:251668480" o:connectortype="straight"/>
        </w:pict>
      </w:r>
      <w:r>
        <w:rPr>
          <w:noProof/>
          <w:sz w:val="24"/>
          <w:szCs w:val="24"/>
          <w:lang w:eastAsia="ru-RU"/>
        </w:rPr>
        <w:pict>
          <v:shape id="_x0000_s1033" type="#_x0000_t32" style="position:absolute;left:0;text-align:left;margin-left:387.3pt;margin-top:130pt;width:0;height:28.8pt;z-index:251664384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32" style="position:absolute;left:0;text-align:left;margin-left:279.3pt;margin-top:107.2pt;width:243.6pt;height:22.8pt;z-index:251663360" arcsize="10923f">
            <v:textbox>
              <w:txbxContent>
                <w:p w:rsidR="007D58DC" w:rsidRPr="005F6EB0" w:rsidRDefault="007D58DC" w:rsidP="005F6EB0">
                  <w:pPr>
                    <w:shd w:val="clear" w:color="auto" w:fill="FF0000"/>
                    <w:jc w:val="center"/>
                    <w:rPr>
                      <w:b/>
                      <w:color w:val="92D050"/>
                    </w:rPr>
                  </w:pPr>
                  <w:r w:rsidRPr="005F6EB0">
                    <w:rPr>
                      <w:b/>
                      <w:color w:val="92D050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shape id="_x0000_s1031" type="#_x0000_t32" style="position:absolute;left:0;text-align:left;margin-left:387.3pt;margin-top:72.4pt;width:0;height:34.8pt;z-index:251662336" o:connectortype="straight"/>
        </w:pict>
      </w:r>
      <w:r>
        <w:rPr>
          <w:noProof/>
          <w:sz w:val="24"/>
          <w:szCs w:val="24"/>
          <w:lang w:eastAsia="ru-RU"/>
        </w:rPr>
        <w:pict>
          <v:shape id="_x0000_s1030" type="#_x0000_t32" style="position:absolute;left:0;text-align:left;margin-left:386.1pt;margin-top:20.8pt;width:1.2pt;height:19.2pt;flip:x;z-index:251661312" o:connectortype="straight"/>
        </w:pict>
      </w:r>
      <w:r>
        <w:rPr>
          <w:noProof/>
          <w:sz w:val="24"/>
          <w:szCs w:val="24"/>
          <w:lang w:eastAsia="ru-RU"/>
        </w:rPr>
        <w:pict>
          <v:roundrect id="_x0000_s1029" style="position:absolute;left:0;text-align:left;margin-left:270.9pt;margin-top:46pt;width:243.6pt;height:26.4pt;z-index:251660288" arcsize="10923f">
            <v:textbox>
              <w:txbxContent>
                <w:p w:rsidR="008A6F46" w:rsidRPr="005F6EB0" w:rsidRDefault="00BD1FFB" w:rsidP="005F6EB0">
                  <w:pPr>
                    <w:shd w:val="clear" w:color="auto" w:fill="FF0000"/>
                    <w:jc w:val="center"/>
                    <w:rPr>
                      <w:b/>
                      <w:color w:val="92D050"/>
                    </w:rPr>
                  </w:pPr>
                  <w:r>
                    <w:rPr>
                      <w:b/>
                      <w:color w:val="92D050"/>
                    </w:rPr>
                    <w:t xml:space="preserve">Управляющий Совет 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ru-RU"/>
        </w:rPr>
        <w:pict>
          <v:roundrect id="_x0000_s1026" style="position:absolute;left:0;text-align:left;margin-left:279.3pt;margin-top:-6.8pt;width:235.2pt;height:27.6pt;z-index:251658240" arcsize="10923f">
            <v:textbox>
              <w:txbxContent>
                <w:p w:rsidR="00E1363F" w:rsidRPr="005F6EB0" w:rsidRDefault="00A70279" w:rsidP="005F6EB0">
                  <w:pPr>
                    <w:shd w:val="clear" w:color="auto" w:fill="FF0000"/>
                    <w:jc w:val="center"/>
                    <w:rPr>
                      <w:b/>
                      <w:color w:val="92D050"/>
                    </w:rPr>
                  </w:pPr>
                  <w:r w:rsidRPr="005F6EB0">
                    <w:rPr>
                      <w:b/>
                      <w:color w:val="92D050"/>
                    </w:rPr>
                    <w:t>ОБЩЕЕ</w:t>
                  </w:r>
                  <w:r w:rsidR="00E1363F" w:rsidRPr="005F6EB0">
                    <w:rPr>
                      <w:b/>
                      <w:color w:val="92D050"/>
                      <w:lang w:val="en-US"/>
                    </w:rPr>
                    <w:t xml:space="preserve"> </w:t>
                  </w:r>
                  <w:r w:rsidR="00E1363F" w:rsidRPr="005F6EB0">
                    <w:rPr>
                      <w:b/>
                      <w:color w:val="92D050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 w:rsidR="00DF6EC0" w:rsidRPr="001708AC">
        <w:rPr>
          <w:sz w:val="24"/>
          <w:szCs w:val="24"/>
        </w:rPr>
        <w:t xml:space="preserve">  </w:t>
      </w:r>
    </w:p>
    <w:sectPr w:rsidR="00E52806" w:rsidRPr="001708AC" w:rsidSect="009F551E">
      <w:pgSz w:w="16838" w:h="11906" w:orient="landscape"/>
      <w:pgMar w:top="0" w:right="1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63F"/>
    <w:rsid w:val="00030BED"/>
    <w:rsid w:val="0003326A"/>
    <w:rsid w:val="000648BE"/>
    <w:rsid w:val="000815F7"/>
    <w:rsid w:val="000B5785"/>
    <w:rsid w:val="000E3946"/>
    <w:rsid w:val="000E4C0A"/>
    <w:rsid w:val="000F6D65"/>
    <w:rsid w:val="001452AF"/>
    <w:rsid w:val="00145712"/>
    <w:rsid w:val="0015214C"/>
    <w:rsid w:val="001708AC"/>
    <w:rsid w:val="001B47A3"/>
    <w:rsid w:val="001C24C9"/>
    <w:rsid w:val="001D38F5"/>
    <w:rsid w:val="00222112"/>
    <w:rsid w:val="002328CE"/>
    <w:rsid w:val="00304FD8"/>
    <w:rsid w:val="0033532A"/>
    <w:rsid w:val="003A1FD7"/>
    <w:rsid w:val="00413A31"/>
    <w:rsid w:val="0043044F"/>
    <w:rsid w:val="004B71BA"/>
    <w:rsid w:val="005C28B0"/>
    <w:rsid w:val="005F6EB0"/>
    <w:rsid w:val="00606B4C"/>
    <w:rsid w:val="006458B2"/>
    <w:rsid w:val="006B5E25"/>
    <w:rsid w:val="006D1F16"/>
    <w:rsid w:val="006D5485"/>
    <w:rsid w:val="006F0936"/>
    <w:rsid w:val="00702B5E"/>
    <w:rsid w:val="00726386"/>
    <w:rsid w:val="00782F57"/>
    <w:rsid w:val="007A10A1"/>
    <w:rsid w:val="007A54B5"/>
    <w:rsid w:val="007D58DC"/>
    <w:rsid w:val="00810D70"/>
    <w:rsid w:val="00863039"/>
    <w:rsid w:val="00872B36"/>
    <w:rsid w:val="008A6F46"/>
    <w:rsid w:val="008B61D2"/>
    <w:rsid w:val="008E7CB7"/>
    <w:rsid w:val="00914725"/>
    <w:rsid w:val="00977BD6"/>
    <w:rsid w:val="009F551E"/>
    <w:rsid w:val="00A5743C"/>
    <w:rsid w:val="00A70279"/>
    <w:rsid w:val="00AF5B51"/>
    <w:rsid w:val="00B13B8B"/>
    <w:rsid w:val="00B87261"/>
    <w:rsid w:val="00B94C6B"/>
    <w:rsid w:val="00BD1FFB"/>
    <w:rsid w:val="00C0415E"/>
    <w:rsid w:val="00CC40DF"/>
    <w:rsid w:val="00D03D5E"/>
    <w:rsid w:val="00DB2418"/>
    <w:rsid w:val="00DB7491"/>
    <w:rsid w:val="00DC7EF9"/>
    <w:rsid w:val="00DD1529"/>
    <w:rsid w:val="00DF6EC0"/>
    <w:rsid w:val="00E1363F"/>
    <w:rsid w:val="00E178A1"/>
    <w:rsid w:val="00E179FC"/>
    <w:rsid w:val="00E24BC2"/>
    <w:rsid w:val="00E4701E"/>
    <w:rsid w:val="00E81F9E"/>
    <w:rsid w:val="00EC7354"/>
    <w:rsid w:val="00F41125"/>
    <w:rsid w:val="00F63CD9"/>
    <w:rsid w:val="00FC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29" type="connector" idref="#_x0000_s1074"/>
        <o:r id="V:Rule30" type="connector" idref="#_x0000_s1037"/>
        <o:r id="V:Rule31" type="connector" idref="#_x0000_s1031"/>
        <o:r id="V:Rule32" type="connector" idref="#_x0000_s1065"/>
        <o:r id="V:Rule33" type="connector" idref="#_x0000_s1067"/>
        <o:r id="V:Rule34" type="connector" idref="#_x0000_s1070"/>
        <o:r id="V:Rule35" type="connector" idref="#_x0000_s1033"/>
        <o:r id="V:Rule36" type="connector" idref="#_x0000_s1035"/>
        <o:r id="V:Rule37" type="connector" idref="#_x0000_s1053"/>
        <o:r id="V:Rule38" type="connector" idref="#_x0000_s1036"/>
        <o:r id="V:Rule39" type="connector" idref="#_x0000_s1041"/>
        <o:r id="V:Rule40" type="connector" idref="#_x0000_s1060"/>
        <o:r id="V:Rule42" type="connector" idref="#_x0000_s1030"/>
        <o:r id="V:Rule43" type="connector" idref="#_x0000_s1073"/>
        <o:r id="V:Rule44" type="connector" idref="#_x0000_s1080"/>
        <o:r id="V:Rule45" type="connector" idref="#_x0000_s1085"/>
        <o:r id="V:Rule46" type="connector" idref="#_x0000_s1045"/>
        <o:r id="V:Rule47" type="connector" idref="#_x0000_s1058"/>
        <o:r id="V:Rule48" type="connector" idref="#_x0000_s1047"/>
        <o:r id="V:Rule49" type="connector" idref="#_x0000_s1075"/>
        <o:r id="V:Rule50" type="connector" idref="#_x0000_s1081"/>
        <o:r id="V:Rule51" type="connector" idref="#_x0000_s1064"/>
        <o:r id="V:Rule52" type="connector" idref="#_x0000_s1054"/>
        <o:r id="V:Rule53" type="connector" idref="#_x0000_s1066"/>
        <o:r id="V:Rule54" type="connector" idref="#_x0000_s1063"/>
        <o:r id="V:Rule5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2015-12-12T10:25:00Z</dcterms:created>
  <dcterms:modified xsi:type="dcterms:W3CDTF">2016-10-21T05:20:00Z</dcterms:modified>
</cp:coreProperties>
</file>